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05" w:rsidRDefault="00F95B0C" w:rsidP="00060305">
      <w:pPr>
        <w:spacing w:before="40"/>
        <w:ind w:right="-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05pt;margin-top:-8.35pt;width:196.45pt;height:56.65pt;z-index:1">
            <v:imagedata r:id="rId7" o:title="LOGOTIP-ESS-SLO-CB"/>
            <w10:wrap type="square"/>
          </v:shape>
        </w:pict>
      </w:r>
      <w:r>
        <w:pict>
          <v:shape id="_x0000_s1027" type="#_x0000_t75" style="position:absolute;margin-left:-27.9pt;margin-top:-13.6pt;width:44.95pt;height:60.05pt;z-index:-1">
            <v:imagedata r:id="rId8" o:title="primaren%20cb"/>
          </v:shape>
        </w:pict>
      </w:r>
      <w:r w:rsidR="00060305">
        <w:rPr>
          <w:szCs w:val="22"/>
        </w:rPr>
        <w:t xml:space="preserve">                             </w:t>
      </w:r>
      <w:r w:rsidRPr="00F95B0C">
        <w:rPr>
          <w:szCs w:val="22"/>
        </w:rPr>
        <w:pict>
          <v:shape id="_x0000_i1025" type="#_x0000_t75" style="width:222.35pt;height:45.05pt">
            <v:imagedata r:id="rId9" o:title="logo_MSS_cb"/>
          </v:shape>
        </w:pict>
      </w:r>
    </w:p>
    <w:p w:rsidR="00AD196A" w:rsidRDefault="00AD196A">
      <w:pPr>
        <w:jc w:val="center"/>
        <w:outlineLvl w:val="0"/>
        <w:rPr>
          <w:rFonts w:ascii="Arial" w:hAnsi="Arial"/>
          <w:sz w:val="16"/>
        </w:rPr>
      </w:pPr>
    </w:p>
    <w:p w:rsidR="00683B71" w:rsidRDefault="00683B71">
      <w:pPr>
        <w:jc w:val="center"/>
        <w:outlineLvl w:val="0"/>
        <w:rPr>
          <w:rFonts w:ascii="Arial" w:hAnsi="Arial"/>
          <w:sz w:val="16"/>
        </w:rPr>
      </w:pPr>
    </w:p>
    <w:p w:rsidR="00683B71" w:rsidRPr="00CF082F" w:rsidRDefault="00B12D1F" w:rsidP="00683B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TIMSKO POUČEVANJE</w:t>
      </w:r>
      <w:r w:rsidR="00DA419D">
        <w:rPr>
          <w:b/>
          <w:sz w:val="28"/>
          <w:szCs w:val="28"/>
        </w:rPr>
        <w:t xml:space="preserve"> –</w:t>
      </w:r>
      <w:r w:rsidR="00A35D89">
        <w:rPr>
          <w:b/>
          <w:sz w:val="28"/>
          <w:szCs w:val="28"/>
        </w:rPr>
        <w:t xml:space="preserve"> </w:t>
      </w:r>
      <w:r w:rsidR="00DA419D">
        <w:rPr>
          <w:b/>
          <w:sz w:val="28"/>
          <w:szCs w:val="28"/>
        </w:rPr>
        <w:t>poročilo</w:t>
      </w:r>
    </w:p>
    <w:p w:rsidR="00683B71" w:rsidRDefault="00683B71" w:rsidP="00683B7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4"/>
        <w:gridCol w:w="6092"/>
      </w:tblGrid>
      <w:tr w:rsidR="00683B71" w:rsidRPr="00683B71">
        <w:tc>
          <w:tcPr>
            <w:tcW w:w="9286" w:type="dxa"/>
            <w:gridSpan w:val="2"/>
          </w:tcPr>
          <w:p w:rsidR="00683B71" w:rsidRPr="00683B71" w:rsidRDefault="00247A42" w:rsidP="00B56016">
            <w:pPr>
              <w:rPr>
                <w:b/>
              </w:rPr>
            </w:pPr>
            <w:r>
              <w:rPr>
                <w:b/>
              </w:rPr>
              <w:t>TEMA</w:t>
            </w:r>
            <w:r w:rsidR="00DA419D">
              <w:rPr>
                <w:b/>
              </w:rPr>
              <w:t>:</w:t>
            </w:r>
            <w:r w:rsidR="00BA32F4">
              <w:rPr>
                <w:b/>
              </w:rPr>
              <w:t xml:space="preserve"> DNK</w:t>
            </w:r>
          </w:p>
          <w:p w:rsidR="00683B71" w:rsidRPr="00683B71" w:rsidRDefault="00683B71" w:rsidP="00B56016">
            <w:pPr>
              <w:rPr>
                <w:b/>
              </w:rPr>
            </w:pPr>
          </w:p>
        </w:tc>
      </w:tr>
      <w:tr w:rsidR="00683B71" w:rsidRPr="00683B71">
        <w:tc>
          <w:tcPr>
            <w:tcW w:w="9286" w:type="dxa"/>
            <w:gridSpan w:val="2"/>
          </w:tcPr>
          <w:p w:rsidR="00683B71" w:rsidRDefault="00683B71" w:rsidP="00B56016">
            <w:pPr>
              <w:rPr>
                <w:b/>
              </w:rPr>
            </w:pPr>
            <w:r>
              <w:rPr>
                <w:b/>
              </w:rPr>
              <w:t>CILJ</w:t>
            </w:r>
            <w:r w:rsidR="00DA419D">
              <w:rPr>
                <w:b/>
              </w:rPr>
              <w:t>I</w:t>
            </w:r>
            <w:r>
              <w:rPr>
                <w:b/>
              </w:rPr>
              <w:t>:</w:t>
            </w:r>
          </w:p>
          <w:p w:rsidR="00BA32F4" w:rsidRPr="002B39F8" w:rsidRDefault="00BA32F4" w:rsidP="00BA32F4">
            <w:pPr>
              <w:spacing w:line="360" w:lineRule="auto"/>
            </w:pPr>
            <w:r>
              <w:t>Dijaki poznajo zgradbo nukleotida DNA</w:t>
            </w:r>
          </w:p>
          <w:p w:rsidR="00BA32F4" w:rsidRDefault="00BA32F4" w:rsidP="00BA32F4">
            <w:pPr>
              <w:spacing w:line="360" w:lineRule="auto"/>
            </w:pPr>
            <w:r>
              <w:t>Poznajo način povezovanja obeh verig v dvojno vijačnico</w:t>
            </w:r>
          </w:p>
          <w:p w:rsidR="00BA32F4" w:rsidRDefault="00BA32F4" w:rsidP="00BA32F4">
            <w:pPr>
              <w:spacing w:line="360" w:lineRule="auto"/>
            </w:pPr>
            <w:r>
              <w:t>Poznavanje zgradbe uporabijo za razlago podvajanja DNA in transkripcije</w:t>
            </w:r>
          </w:p>
          <w:p w:rsidR="00683B71" w:rsidRPr="00336455" w:rsidRDefault="00336455" w:rsidP="00336455">
            <w:pPr>
              <w:spacing w:line="360" w:lineRule="auto"/>
            </w:pPr>
            <w:r>
              <w:t>Širše umestijo svoje znanje o DNK.</w:t>
            </w:r>
          </w:p>
        </w:tc>
      </w:tr>
      <w:tr w:rsidR="00683B71" w:rsidRPr="00683B71">
        <w:tc>
          <w:tcPr>
            <w:tcW w:w="9286" w:type="dxa"/>
            <w:gridSpan w:val="2"/>
          </w:tcPr>
          <w:p w:rsidR="00BA32F4" w:rsidRDefault="00247A42" w:rsidP="00BA32F4">
            <w:pPr>
              <w:spacing w:line="360" w:lineRule="auto"/>
            </w:pPr>
            <w:r>
              <w:rPr>
                <w:b/>
              </w:rPr>
              <w:t xml:space="preserve">PRIČAKOVANI </w:t>
            </w:r>
            <w:r w:rsidR="00683B71">
              <w:rPr>
                <w:b/>
              </w:rPr>
              <w:t>REZULTAT</w:t>
            </w:r>
            <w:r w:rsidR="00DA419D">
              <w:rPr>
                <w:b/>
              </w:rPr>
              <w:t>-I</w:t>
            </w:r>
            <w:r w:rsidR="00683B71">
              <w:rPr>
                <w:b/>
              </w:rPr>
              <w:t>:</w:t>
            </w:r>
            <w:r w:rsidR="00BA32F4">
              <w:t xml:space="preserve"> Na slikah prepoznajo posamezne dele DNA</w:t>
            </w:r>
          </w:p>
          <w:p w:rsidR="00683B71" w:rsidRPr="00CB6A9A" w:rsidRDefault="00BA32F4" w:rsidP="00CB6A9A">
            <w:pPr>
              <w:spacing w:line="360" w:lineRule="auto"/>
            </w:pPr>
            <w:r>
              <w:t>Poznajo način povezovanja nukleotid</w:t>
            </w:r>
            <w:r w:rsidR="00E326E9">
              <w:t>o</w:t>
            </w:r>
            <w:r>
              <w:t>v v verigo</w:t>
            </w:r>
            <w:r w:rsidR="009C02AC">
              <w:t>.</w:t>
            </w:r>
            <w:r w:rsidR="008C5AF7">
              <w:t xml:space="preserve"> Iz nukleotidov samostojno sestavijo modele DNK.</w:t>
            </w:r>
            <w:r w:rsidR="00A70F46">
              <w:t xml:space="preserve"> Povežejo snov prvega </w:t>
            </w:r>
            <w:r w:rsidR="00476868">
              <w:t>letnika s snovjo</w:t>
            </w:r>
            <w:r w:rsidR="008F1274">
              <w:t xml:space="preserve"> drugega letnika</w:t>
            </w:r>
            <w:r w:rsidR="00476868">
              <w:t xml:space="preserve">, ko je poznavanje zgradbe DNK nujno za razumevanje </w:t>
            </w:r>
            <w:r w:rsidR="0023434B">
              <w:t xml:space="preserve">klasične </w:t>
            </w:r>
            <w:r w:rsidR="00C1353C">
              <w:t xml:space="preserve">in populacijske </w:t>
            </w:r>
            <w:r w:rsidR="0042695D">
              <w:t>genetike ter</w:t>
            </w:r>
            <w:r w:rsidR="0023434B">
              <w:t xml:space="preserve"> evolucije. S tem širše umestijo svoje znanje o DNK.</w:t>
            </w:r>
          </w:p>
        </w:tc>
      </w:tr>
      <w:tr w:rsidR="00344C02" w:rsidRPr="00683B71">
        <w:trPr>
          <w:trHeight w:val="222"/>
        </w:trPr>
        <w:tc>
          <w:tcPr>
            <w:tcW w:w="9286" w:type="dxa"/>
            <w:gridSpan w:val="2"/>
          </w:tcPr>
          <w:p w:rsidR="00D52673" w:rsidRDefault="00D52673" w:rsidP="00D52673">
            <w:pPr>
              <w:rPr>
                <w:b/>
              </w:rPr>
            </w:pPr>
            <w:r>
              <w:rPr>
                <w:b/>
              </w:rPr>
              <w:t>PREDMET-I:</w:t>
            </w:r>
            <w:r w:rsidR="00BA32F4">
              <w:rPr>
                <w:b/>
              </w:rPr>
              <w:t xml:space="preserve"> Biologija</w:t>
            </w:r>
          </w:p>
          <w:p w:rsidR="00D52673" w:rsidRPr="00683B71" w:rsidRDefault="00D52673" w:rsidP="00D52673">
            <w:pPr>
              <w:rPr>
                <w:b/>
              </w:rPr>
            </w:pPr>
          </w:p>
        </w:tc>
      </w:tr>
      <w:tr w:rsidR="005217EA" w:rsidRPr="00683B71">
        <w:tc>
          <w:tcPr>
            <w:tcW w:w="9286" w:type="dxa"/>
            <w:gridSpan w:val="2"/>
          </w:tcPr>
          <w:p w:rsidR="005217EA" w:rsidRDefault="005217EA" w:rsidP="00B56016">
            <w:pPr>
              <w:rPr>
                <w:b/>
              </w:rPr>
            </w:pPr>
            <w:r>
              <w:rPr>
                <w:b/>
              </w:rPr>
              <w:t>VRSTA (TIP) IN OBLIKA TP:</w:t>
            </w:r>
            <w:r w:rsidR="00E326E9">
              <w:rPr>
                <w:b/>
              </w:rPr>
              <w:t xml:space="preserve"> tip B, rotacijsko timsko poučevanje</w:t>
            </w:r>
          </w:p>
          <w:p w:rsidR="005217EA" w:rsidRDefault="005217EA" w:rsidP="00B56016">
            <w:pPr>
              <w:rPr>
                <w:b/>
              </w:rPr>
            </w:pPr>
          </w:p>
        </w:tc>
      </w:tr>
      <w:tr w:rsidR="000641E3" w:rsidRPr="00683B71">
        <w:tc>
          <w:tcPr>
            <w:tcW w:w="3194" w:type="dxa"/>
          </w:tcPr>
          <w:p w:rsidR="000641E3" w:rsidRDefault="000641E3" w:rsidP="00BA32F4">
            <w:pPr>
              <w:rPr>
                <w:b/>
              </w:rPr>
            </w:pPr>
            <w:r>
              <w:rPr>
                <w:b/>
              </w:rPr>
              <w:t>ODDELKI:</w:t>
            </w:r>
            <w:r w:rsidR="00BA32F4">
              <w:rPr>
                <w:b/>
              </w:rPr>
              <w:t xml:space="preserve"> 1a</w:t>
            </w:r>
            <w:r w:rsidR="00E24FED">
              <w:rPr>
                <w:b/>
              </w:rPr>
              <w:t>, 1b, 1i, 2a, 2b, 2i, 2j</w:t>
            </w:r>
          </w:p>
        </w:tc>
        <w:tc>
          <w:tcPr>
            <w:tcW w:w="6092" w:type="dxa"/>
          </w:tcPr>
          <w:p w:rsidR="000641E3" w:rsidRPr="00683B71" w:rsidRDefault="000641E3" w:rsidP="00344C02">
            <w:pPr>
              <w:rPr>
                <w:b/>
              </w:rPr>
            </w:pPr>
            <w:r>
              <w:rPr>
                <w:b/>
              </w:rPr>
              <w:t>UČITELJI:</w:t>
            </w:r>
            <w:r w:rsidR="00BA32F4">
              <w:rPr>
                <w:b/>
              </w:rPr>
              <w:t xml:space="preserve"> </w:t>
            </w:r>
            <w:r w:rsidR="00261189">
              <w:rPr>
                <w:b/>
              </w:rPr>
              <w:t>učitelj 1, učitelj 2</w:t>
            </w:r>
          </w:p>
          <w:p w:rsidR="000641E3" w:rsidRPr="00683B71" w:rsidRDefault="000641E3" w:rsidP="00344C02">
            <w:pPr>
              <w:rPr>
                <w:b/>
              </w:rPr>
            </w:pPr>
          </w:p>
        </w:tc>
      </w:tr>
      <w:tr w:rsidR="00C4628A" w:rsidRPr="00683B71">
        <w:tc>
          <w:tcPr>
            <w:tcW w:w="9286" w:type="dxa"/>
            <w:gridSpan w:val="2"/>
          </w:tcPr>
          <w:p w:rsidR="00D1153C" w:rsidRDefault="00DA419D" w:rsidP="00B56016">
            <w:pPr>
              <w:rPr>
                <w:b/>
              </w:rPr>
            </w:pPr>
            <w:r>
              <w:rPr>
                <w:b/>
              </w:rPr>
              <w:t>DATUM</w:t>
            </w:r>
            <w:r w:rsidR="005217EA">
              <w:rPr>
                <w:b/>
              </w:rPr>
              <w:t>/-I</w:t>
            </w:r>
            <w:r>
              <w:rPr>
                <w:b/>
              </w:rPr>
              <w:t xml:space="preserve"> IZVEDBE:</w:t>
            </w:r>
            <w:r w:rsidR="00A06F81">
              <w:rPr>
                <w:b/>
              </w:rPr>
              <w:t xml:space="preserve"> </w:t>
            </w:r>
            <w:r w:rsidR="00D1153C">
              <w:rPr>
                <w:b/>
              </w:rPr>
              <w:t>Teoretične osnove:</w:t>
            </w:r>
          </w:p>
          <w:p w:rsidR="00D1153C" w:rsidRDefault="00D1153C" w:rsidP="00B56016">
            <w:pPr>
              <w:rPr>
                <w:b/>
              </w:rPr>
            </w:pPr>
            <w:r>
              <w:rPr>
                <w:b/>
              </w:rPr>
              <w:t>1A 19.11.09, 1B 19.11.09</w:t>
            </w:r>
          </w:p>
          <w:p w:rsidR="00D1153C" w:rsidRDefault="00D1153C" w:rsidP="00B56016">
            <w:pPr>
              <w:rPr>
                <w:b/>
              </w:rPr>
            </w:pPr>
            <w:r>
              <w:rPr>
                <w:b/>
              </w:rPr>
              <w:t>1i 20.11.09, 2A 25.11.09, 2B 11.12.09,</w:t>
            </w:r>
          </w:p>
          <w:p w:rsidR="00D1153C" w:rsidRDefault="00D1153C" w:rsidP="00B56016">
            <w:pPr>
              <w:rPr>
                <w:b/>
              </w:rPr>
            </w:pPr>
            <w:r>
              <w:rPr>
                <w:b/>
              </w:rPr>
              <w:t>2i 19.11.09, 2j 20.11.09</w:t>
            </w:r>
          </w:p>
          <w:p w:rsidR="00D1153C" w:rsidRDefault="00D1153C" w:rsidP="00B56016">
            <w:pPr>
              <w:rPr>
                <w:b/>
              </w:rPr>
            </w:pPr>
            <w:r>
              <w:rPr>
                <w:b/>
              </w:rPr>
              <w:t>Praktično delo – vaje:</w:t>
            </w:r>
          </w:p>
          <w:p w:rsidR="00EA6AA4" w:rsidRDefault="0063274E" w:rsidP="00B56016">
            <w:pPr>
              <w:rPr>
                <w:b/>
              </w:rPr>
            </w:pPr>
            <w:r>
              <w:rPr>
                <w:b/>
              </w:rPr>
              <w:t xml:space="preserve">1A </w:t>
            </w:r>
            <w:r w:rsidR="00A06F81">
              <w:rPr>
                <w:b/>
              </w:rPr>
              <w:t xml:space="preserve">7. 12. 09, </w:t>
            </w:r>
            <w:r>
              <w:rPr>
                <w:b/>
              </w:rPr>
              <w:t xml:space="preserve"> </w:t>
            </w:r>
            <w:r w:rsidR="005121AA">
              <w:rPr>
                <w:b/>
              </w:rPr>
              <w:t xml:space="preserve"> </w:t>
            </w:r>
            <w:r>
              <w:rPr>
                <w:b/>
              </w:rPr>
              <w:t xml:space="preserve">2i </w:t>
            </w:r>
            <w:r w:rsidR="00F40599">
              <w:rPr>
                <w:b/>
              </w:rPr>
              <w:t>15. 12. 09</w:t>
            </w:r>
            <w:r w:rsidR="003B1DE4">
              <w:rPr>
                <w:b/>
              </w:rPr>
              <w:t xml:space="preserve">, </w:t>
            </w:r>
          </w:p>
          <w:p w:rsidR="00EA6AA4" w:rsidRDefault="00B201A9" w:rsidP="00B56016">
            <w:pPr>
              <w:rPr>
                <w:b/>
              </w:rPr>
            </w:pPr>
            <w:r>
              <w:rPr>
                <w:b/>
              </w:rPr>
              <w:t xml:space="preserve">1I </w:t>
            </w:r>
            <w:r w:rsidR="00EA6AA4">
              <w:rPr>
                <w:b/>
              </w:rPr>
              <w:t xml:space="preserve"> </w:t>
            </w:r>
            <w:r w:rsidR="00BD18E0">
              <w:rPr>
                <w:b/>
              </w:rPr>
              <w:t>5. 1.</w:t>
            </w:r>
            <w:r w:rsidR="005121AA">
              <w:rPr>
                <w:b/>
              </w:rPr>
              <w:t xml:space="preserve"> </w:t>
            </w:r>
            <w:r w:rsidR="00BD18E0">
              <w:rPr>
                <w:b/>
              </w:rPr>
              <w:t xml:space="preserve">10, </w:t>
            </w:r>
            <w:r>
              <w:rPr>
                <w:b/>
              </w:rPr>
              <w:t xml:space="preserve"> </w:t>
            </w:r>
            <w:r w:rsidR="003B1DE4">
              <w:rPr>
                <w:b/>
              </w:rPr>
              <w:t xml:space="preserve"> </w:t>
            </w:r>
            <w:r w:rsidR="00F40599">
              <w:rPr>
                <w:b/>
              </w:rPr>
              <w:t xml:space="preserve">  2A 16. 12. 09</w:t>
            </w:r>
          </w:p>
          <w:p w:rsidR="00D52673" w:rsidRDefault="00B201A9" w:rsidP="00B56016">
            <w:pPr>
              <w:rPr>
                <w:b/>
              </w:rPr>
            </w:pPr>
            <w:r>
              <w:rPr>
                <w:b/>
              </w:rPr>
              <w:t>1B</w:t>
            </w:r>
            <w:r w:rsidR="00EA6AA4">
              <w:rPr>
                <w:b/>
              </w:rPr>
              <w:t xml:space="preserve">  </w:t>
            </w:r>
            <w:r w:rsidR="0016730C">
              <w:rPr>
                <w:b/>
              </w:rPr>
              <w:t>8. 1. 10</w:t>
            </w:r>
            <w:r w:rsidR="00F40599">
              <w:rPr>
                <w:b/>
              </w:rPr>
              <w:t xml:space="preserve">    </w:t>
            </w:r>
            <w:r w:rsidR="005121AA">
              <w:rPr>
                <w:b/>
              </w:rPr>
              <w:t xml:space="preserve"> </w:t>
            </w:r>
            <w:r w:rsidR="00F40599">
              <w:rPr>
                <w:b/>
              </w:rPr>
              <w:t>2B 17. 12. 09,</w:t>
            </w:r>
          </w:p>
          <w:p w:rsidR="003B1DE4" w:rsidRPr="00683B71" w:rsidRDefault="003B1DE4" w:rsidP="00B56016">
            <w:pPr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5121AA">
              <w:rPr>
                <w:b/>
              </w:rPr>
              <w:t xml:space="preserve"> </w:t>
            </w:r>
            <w:r>
              <w:rPr>
                <w:b/>
              </w:rPr>
              <w:t xml:space="preserve">2J 21. 12. 09,  </w:t>
            </w:r>
          </w:p>
        </w:tc>
      </w:tr>
      <w:tr w:rsidR="00683B71" w:rsidRPr="00683B71">
        <w:tc>
          <w:tcPr>
            <w:tcW w:w="9286" w:type="dxa"/>
            <w:gridSpan w:val="2"/>
          </w:tcPr>
          <w:p w:rsidR="000641E3" w:rsidRPr="000927C2" w:rsidRDefault="000641E3" w:rsidP="00B56016">
            <w:pPr>
              <w:rPr>
                <w:b/>
              </w:rPr>
            </w:pPr>
            <w:r w:rsidRPr="000641E3">
              <w:rPr>
                <w:b/>
              </w:rPr>
              <w:t>PRIPRAVA:</w:t>
            </w:r>
            <w:r w:rsidR="000927C2">
              <w:rPr>
                <w:b/>
              </w:rPr>
              <w:t xml:space="preserve"> </w:t>
            </w:r>
            <w:r>
              <w:t>obvezna priloga poročila</w:t>
            </w:r>
          </w:p>
          <w:p w:rsidR="00D52673" w:rsidRDefault="00D52673" w:rsidP="00B56016"/>
        </w:tc>
      </w:tr>
      <w:tr w:rsidR="00A35D89" w:rsidRPr="00683B71">
        <w:tc>
          <w:tcPr>
            <w:tcW w:w="9286" w:type="dxa"/>
            <w:gridSpan w:val="2"/>
          </w:tcPr>
          <w:p w:rsidR="00A35D89" w:rsidRDefault="000641E3" w:rsidP="00B56016">
            <w:pPr>
              <w:rPr>
                <w:b/>
              </w:rPr>
            </w:pPr>
            <w:r w:rsidRPr="000641E3">
              <w:rPr>
                <w:b/>
              </w:rPr>
              <w:t xml:space="preserve">POTEK DELA </w:t>
            </w:r>
            <w:r w:rsidR="00B66E41">
              <w:rPr>
                <w:b/>
              </w:rPr>
              <w:t xml:space="preserve">/ </w:t>
            </w:r>
            <w:r w:rsidRPr="000641E3">
              <w:rPr>
                <w:b/>
              </w:rPr>
              <w:t>IZVEDBA</w:t>
            </w:r>
            <w:r w:rsidR="00B66E41">
              <w:rPr>
                <w:b/>
              </w:rPr>
              <w:t xml:space="preserve"> IN EVALVACIJA IZVEDBE</w:t>
            </w:r>
            <w:r w:rsidRPr="000641E3">
              <w:rPr>
                <w:b/>
              </w:rPr>
              <w:t>: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Frontalno:</w:t>
            </w:r>
          </w:p>
          <w:p w:rsidR="00BA32F4" w:rsidRDefault="00C07A0D" w:rsidP="00B56016">
            <w:pPr>
              <w:rPr>
                <w:b/>
              </w:rPr>
            </w:pPr>
            <w:r>
              <w:rPr>
                <w:b/>
              </w:rPr>
              <w:t>P</w:t>
            </w:r>
            <w:r w:rsidR="004454FF">
              <w:rPr>
                <w:b/>
              </w:rPr>
              <w:t>reverimo predznanje o DNK,</w:t>
            </w:r>
          </w:p>
          <w:p w:rsidR="00BA32F4" w:rsidRDefault="004454FF" w:rsidP="00B56016">
            <w:pPr>
              <w:rPr>
                <w:b/>
              </w:rPr>
            </w:pPr>
            <w:r>
              <w:rPr>
                <w:b/>
              </w:rPr>
              <w:t>Predstavimo</w:t>
            </w:r>
            <w:r w:rsidR="00BA32F4">
              <w:rPr>
                <w:b/>
              </w:rPr>
              <w:t xml:space="preserve"> pojem bioloških polimerov in nukleotid kot monomerne enote.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Predstavimo zgradbo nukleotida.</w:t>
            </w:r>
          </w:p>
          <w:p w:rsidR="00EA0A37" w:rsidRDefault="00EA0A37" w:rsidP="00B56016">
            <w:pPr>
              <w:rPr>
                <w:b/>
              </w:rPr>
            </w:pPr>
            <w:r>
              <w:rPr>
                <w:b/>
              </w:rPr>
              <w:t>Ogledamo si primer genskega zapisa.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Ogledamo si model dvojne vijačnice.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Predstavimo komplementarnost nuleotidov.</w:t>
            </w:r>
          </w:p>
          <w:p w:rsidR="004502AE" w:rsidRDefault="004502AE" w:rsidP="00B56016">
            <w:pPr>
              <w:rPr>
                <w:b/>
              </w:rPr>
            </w:pPr>
          </w:p>
          <w:p w:rsidR="004502AE" w:rsidRDefault="00BA32F4" w:rsidP="00B5601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Delo po skupinah: 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dijaki ob reševanju nalog dojamejo in utrdijo komplementarnost.</w:t>
            </w:r>
          </w:p>
          <w:p w:rsidR="00BA32F4" w:rsidRDefault="00BA32F4" w:rsidP="00B56016">
            <w:pPr>
              <w:rPr>
                <w:b/>
              </w:rPr>
            </w:pPr>
            <w:r>
              <w:rPr>
                <w:b/>
              </w:rPr>
              <w:t>Ob ogledu filmov spoznajo mesto in pomen DNK v celici.</w:t>
            </w:r>
          </w:p>
          <w:p w:rsidR="00EA0A37" w:rsidRDefault="00EA0A37" w:rsidP="00B56016">
            <w:pPr>
              <w:rPr>
                <w:b/>
              </w:rPr>
            </w:pPr>
            <w:r>
              <w:rPr>
                <w:b/>
              </w:rPr>
              <w:t xml:space="preserve">Ob zaključku si ogledamo zakaj zgradba DNK omogoča pomembne biološke procese kot so podvajanje in transkripcija. </w:t>
            </w:r>
          </w:p>
          <w:p w:rsidR="004502AE" w:rsidRDefault="004502AE" w:rsidP="00B56016">
            <w:pPr>
              <w:rPr>
                <w:b/>
              </w:rPr>
            </w:pPr>
          </w:p>
          <w:p w:rsidR="004502AE" w:rsidRDefault="00F54BFE" w:rsidP="00B56016">
            <w:pPr>
              <w:rPr>
                <w:b/>
              </w:rPr>
            </w:pPr>
            <w:r>
              <w:rPr>
                <w:b/>
              </w:rPr>
              <w:t>Praktično delo, v</w:t>
            </w:r>
            <w:r w:rsidR="00EF4D9E">
              <w:rPr>
                <w:b/>
              </w:rPr>
              <w:t xml:space="preserve">aje: </w:t>
            </w:r>
          </w:p>
          <w:p w:rsidR="0023771B" w:rsidRDefault="00EF4D9E" w:rsidP="00B56016">
            <w:pPr>
              <w:rPr>
                <w:b/>
              </w:rPr>
            </w:pPr>
            <w:r>
              <w:rPr>
                <w:b/>
              </w:rPr>
              <w:t>d</w:t>
            </w:r>
            <w:r w:rsidR="0023771B">
              <w:rPr>
                <w:b/>
              </w:rPr>
              <w:t xml:space="preserve">ijaki </w:t>
            </w:r>
            <w:r>
              <w:rPr>
                <w:b/>
              </w:rPr>
              <w:t>so</w:t>
            </w:r>
            <w:r w:rsidR="006A12C0">
              <w:rPr>
                <w:b/>
              </w:rPr>
              <w:t xml:space="preserve"> </w:t>
            </w:r>
            <w:r w:rsidR="00B168F1">
              <w:rPr>
                <w:b/>
              </w:rPr>
              <w:t xml:space="preserve">pri vajah </w:t>
            </w:r>
            <w:r w:rsidR="0023771B">
              <w:rPr>
                <w:b/>
              </w:rPr>
              <w:t xml:space="preserve">v parih </w:t>
            </w:r>
            <w:r w:rsidR="00F54BFE">
              <w:rPr>
                <w:b/>
              </w:rPr>
              <w:t xml:space="preserve">samaostojno </w:t>
            </w:r>
            <w:r w:rsidR="00537AA9">
              <w:rPr>
                <w:b/>
              </w:rPr>
              <w:t>uporabili</w:t>
            </w:r>
            <w:r w:rsidR="00327617">
              <w:rPr>
                <w:b/>
              </w:rPr>
              <w:t xml:space="preserve"> svoje </w:t>
            </w:r>
            <w:r w:rsidR="00B168F1">
              <w:rPr>
                <w:b/>
              </w:rPr>
              <w:t xml:space="preserve">predhodno teoretično prdobljeno </w:t>
            </w:r>
            <w:r w:rsidR="00327617">
              <w:rPr>
                <w:b/>
              </w:rPr>
              <w:t>znanje</w:t>
            </w:r>
            <w:r w:rsidR="00537AA9">
              <w:rPr>
                <w:b/>
              </w:rPr>
              <w:t>.</w:t>
            </w:r>
            <w:r w:rsidR="006A12C0">
              <w:rPr>
                <w:b/>
              </w:rPr>
              <w:t xml:space="preserve"> </w:t>
            </w:r>
            <w:r w:rsidR="00537AA9">
              <w:rPr>
                <w:b/>
              </w:rPr>
              <w:t>Sestavljali so</w:t>
            </w:r>
            <w:r w:rsidR="0023771B">
              <w:rPr>
                <w:b/>
              </w:rPr>
              <w:t xml:space="preserve"> modele </w:t>
            </w:r>
            <w:r w:rsidR="00327617">
              <w:rPr>
                <w:b/>
              </w:rPr>
              <w:t xml:space="preserve">petih različnih nukleotidov </w:t>
            </w:r>
            <w:r w:rsidR="006D2438">
              <w:rPr>
                <w:b/>
              </w:rPr>
              <w:t>DNK in</w:t>
            </w:r>
            <w:r w:rsidR="00537AA9">
              <w:rPr>
                <w:b/>
              </w:rPr>
              <w:t xml:space="preserve"> nato</w:t>
            </w:r>
            <w:r w:rsidR="006D2438">
              <w:rPr>
                <w:b/>
              </w:rPr>
              <w:t xml:space="preserve"> iz njih model</w:t>
            </w:r>
            <w:r w:rsidR="00327617">
              <w:rPr>
                <w:b/>
              </w:rPr>
              <w:t xml:space="preserve"> DNK</w:t>
            </w:r>
            <w:r w:rsidR="00F10F4C">
              <w:rPr>
                <w:b/>
              </w:rPr>
              <w:t xml:space="preserve"> ter ob diskusiji </w:t>
            </w:r>
            <w:r w:rsidR="00CF6F51">
              <w:rPr>
                <w:b/>
              </w:rPr>
              <w:t xml:space="preserve">širše </w:t>
            </w:r>
            <w:r w:rsidR="00537AA9">
              <w:rPr>
                <w:b/>
              </w:rPr>
              <w:t>umestili</w:t>
            </w:r>
            <w:r w:rsidR="006D2438">
              <w:rPr>
                <w:b/>
              </w:rPr>
              <w:t xml:space="preserve"> svoje znanje</w:t>
            </w:r>
            <w:r w:rsidR="00D5387D">
              <w:rPr>
                <w:b/>
              </w:rPr>
              <w:t xml:space="preserve"> </w:t>
            </w:r>
            <w:r w:rsidR="00CF6F51">
              <w:rPr>
                <w:b/>
              </w:rPr>
              <w:t>o</w:t>
            </w:r>
            <w:r w:rsidR="00185551">
              <w:rPr>
                <w:b/>
              </w:rPr>
              <w:t xml:space="preserve"> pomenu DNK</w:t>
            </w:r>
            <w:r w:rsidR="00AD487F">
              <w:rPr>
                <w:b/>
              </w:rPr>
              <w:t>, predvsem</w:t>
            </w:r>
            <w:r w:rsidR="00185551">
              <w:rPr>
                <w:b/>
              </w:rPr>
              <w:t xml:space="preserve"> za bioevolucijo</w:t>
            </w:r>
            <w:r w:rsidR="00312826">
              <w:rPr>
                <w:b/>
              </w:rPr>
              <w:t xml:space="preserve"> na Zemlji (biotski potencial, </w:t>
            </w:r>
            <w:r w:rsidR="001B5589">
              <w:rPr>
                <w:b/>
              </w:rPr>
              <w:t xml:space="preserve">genski sklad, </w:t>
            </w:r>
            <w:r w:rsidR="00312826">
              <w:rPr>
                <w:b/>
              </w:rPr>
              <w:t xml:space="preserve">pogostost mutacij, variabilnost, </w:t>
            </w:r>
            <w:r w:rsidR="001B5589">
              <w:rPr>
                <w:b/>
              </w:rPr>
              <w:t>selekcijski pritisk)</w:t>
            </w:r>
            <w:r w:rsidR="00CF6F51">
              <w:rPr>
                <w:b/>
              </w:rPr>
              <w:t>, kar je snov drugega letnika gimnazije</w:t>
            </w:r>
            <w:r w:rsidR="001B5589">
              <w:rPr>
                <w:b/>
              </w:rPr>
              <w:t>.</w:t>
            </w:r>
          </w:p>
          <w:p w:rsidR="00007284" w:rsidRDefault="00007284" w:rsidP="00007284">
            <w:pPr>
              <w:rPr>
                <w:b/>
              </w:rPr>
            </w:pPr>
            <w:r>
              <w:rPr>
                <w:b/>
              </w:rPr>
              <w:t>Dijaki so timski pouk sprejeli dobro. Meniva da je bilo sodelovanje uspešno in koristno.</w:t>
            </w:r>
          </w:p>
          <w:p w:rsidR="000927C2" w:rsidRPr="00C07A0D" w:rsidRDefault="00684ACD" w:rsidP="00B56016">
            <w:pPr>
              <w:rPr>
                <w:b/>
              </w:rPr>
            </w:pPr>
            <w:r>
              <w:rPr>
                <w:b/>
              </w:rPr>
              <w:t>Pri sodelova</w:t>
            </w:r>
            <w:r w:rsidR="002C70A6">
              <w:rPr>
                <w:b/>
              </w:rPr>
              <w:t xml:space="preserve">lnem pouku sva </w:t>
            </w:r>
            <w:r w:rsidR="002C11D5">
              <w:rPr>
                <w:b/>
              </w:rPr>
              <w:t xml:space="preserve">tudi </w:t>
            </w:r>
            <w:r w:rsidR="002C70A6">
              <w:rPr>
                <w:b/>
              </w:rPr>
              <w:t>povezala</w:t>
            </w:r>
            <w:r>
              <w:rPr>
                <w:b/>
              </w:rPr>
              <w:t xml:space="preserve"> snov prvega in drugega letnika in </w:t>
            </w:r>
            <w:r w:rsidR="00047EED">
              <w:rPr>
                <w:b/>
              </w:rPr>
              <w:t>s tem</w:t>
            </w:r>
            <w:r w:rsidR="0020007F">
              <w:rPr>
                <w:b/>
              </w:rPr>
              <w:t xml:space="preserve"> predvsem</w:t>
            </w:r>
            <w:r w:rsidR="00047EED">
              <w:rPr>
                <w:b/>
              </w:rPr>
              <w:t xml:space="preserve"> </w:t>
            </w:r>
            <w:r w:rsidR="002C70A6">
              <w:rPr>
                <w:b/>
              </w:rPr>
              <w:t xml:space="preserve">pokazala dijakom nove </w:t>
            </w:r>
            <w:r w:rsidR="008F4CED">
              <w:rPr>
                <w:b/>
              </w:rPr>
              <w:t xml:space="preserve">in razširjene </w:t>
            </w:r>
            <w:r w:rsidR="002C70A6">
              <w:rPr>
                <w:b/>
              </w:rPr>
              <w:t>vidike</w:t>
            </w:r>
            <w:r w:rsidR="008F4CED">
              <w:rPr>
                <w:b/>
              </w:rPr>
              <w:t xml:space="preserve"> tega področja.</w:t>
            </w:r>
            <w:r w:rsidR="00F5728C">
              <w:rPr>
                <w:b/>
              </w:rPr>
              <w:t xml:space="preserve"> </w:t>
            </w:r>
          </w:p>
        </w:tc>
      </w:tr>
      <w:tr w:rsidR="000641E3" w:rsidRPr="00F06691">
        <w:tc>
          <w:tcPr>
            <w:tcW w:w="9286" w:type="dxa"/>
            <w:gridSpan w:val="2"/>
          </w:tcPr>
          <w:p w:rsidR="000641E3" w:rsidRPr="00F06691" w:rsidRDefault="000641E3" w:rsidP="00B56016">
            <w:r w:rsidRPr="00F06691">
              <w:lastRenderedPageBreak/>
              <w:t xml:space="preserve">Število ur </w:t>
            </w:r>
            <w:r w:rsidR="00F06691">
              <w:t>za pripravo</w:t>
            </w:r>
            <w:r w:rsidRPr="00F06691">
              <w:t>:</w:t>
            </w:r>
            <w:r w:rsidR="00EA0A37">
              <w:t>2</w:t>
            </w:r>
          </w:p>
        </w:tc>
      </w:tr>
      <w:tr w:rsidR="00683B71" w:rsidRPr="00F06691">
        <w:tc>
          <w:tcPr>
            <w:tcW w:w="9286" w:type="dxa"/>
            <w:gridSpan w:val="2"/>
          </w:tcPr>
          <w:p w:rsidR="00683B71" w:rsidRPr="00F06691" w:rsidRDefault="00683B71" w:rsidP="00B56016">
            <w:r w:rsidRPr="00F06691">
              <w:t>Š</w:t>
            </w:r>
            <w:r w:rsidR="00F06691">
              <w:t>tevilo ur za izvedbo</w:t>
            </w:r>
            <w:r w:rsidRPr="00F06691">
              <w:t>:</w:t>
            </w:r>
            <w:r w:rsidR="00EA0A37">
              <w:t>2</w:t>
            </w:r>
            <w:r w:rsidR="0095036C">
              <w:t xml:space="preserve"> za vsak razred</w:t>
            </w:r>
            <w:r w:rsidR="000D3615">
              <w:t>, 7x2= 14, 7 na vsakega učitelja</w:t>
            </w:r>
          </w:p>
        </w:tc>
      </w:tr>
      <w:tr w:rsidR="00683B71" w:rsidRPr="00F06691">
        <w:tc>
          <w:tcPr>
            <w:tcW w:w="9286" w:type="dxa"/>
            <w:gridSpan w:val="2"/>
          </w:tcPr>
          <w:p w:rsidR="00683B71" w:rsidRPr="00F06691" w:rsidRDefault="00683B71" w:rsidP="00261189">
            <w:pPr>
              <w:rPr>
                <w:b/>
              </w:rPr>
            </w:pPr>
            <w:r w:rsidRPr="00F06691">
              <w:rPr>
                <w:b/>
              </w:rPr>
              <w:t xml:space="preserve">Poročilo pripravil: </w:t>
            </w:r>
            <w:r w:rsidR="00261189">
              <w:rPr>
                <w:b/>
              </w:rPr>
              <w:t>učitelj 1, učitelj 2</w:t>
            </w:r>
          </w:p>
        </w:tc>
      </w:tr>
    </w:tbl>
    <w:p w:rsidR="00683B71" w:rsidRPr="00F06691" w:rsidRDefault="00683B71" w:rsidP="00683B71">
      <w:pPr>
        <w:rPr>
          <w:b/>
        </w:rPr>
      </w:pPr>
    </w:p>
    <w:p w:rsidR="000927C2" w:rsidRDefault="00471DF0">
      <w:pPr>
        <w:rPr>
          <w:b/>
        </w:rPr>
      </w:pPr>
      <w:r>
        <w:rPr>
          <w:b/>
        </w:rPr>
        <w:t>Datum: __________________</w:t>
      </w:r>
      <w:r>
        <w:rPr>
          <w:b/>
        </w:rPr>
        <w:tab/>
      </w:r>
      <w:r>
        <w:rPr>
          <w:b/>
        </w:rPr>
        <w:tab/>
      </w:r>
      <w:r w:rsidR="00683B71" w:rsidRPr="00F06691">
        <w:rPr>
          <w:b/>
        </w:rPr>
        <w:t>Podpis:</w:t>
      </w:r>
      <w:r w:rsidR="00683B71">
        <w:rPr>
          <w:b/>
        </w:rPr>
        <w:t xml:space="preserve"> ____________</w:t>
      </w:r>
      <w:r>
        <w:rPr>
          <w:b/>
        </w:rPr>
        <w:t>_____________________</w:t>
      </w:r>
    </w:p>
    <w:p w:rsidR="00471DF0" w:rsidRDefault="00471DF0">
      <w:pPr>
        <w:rPr>
          <w:b/>
        </w:rPr>
      </w:pPr>
    </w:p>
    <w:p w:rsidR="00471DF0" w:rsidRPr="005E5BA2" w:rsidRDefault="00471DF0">
      <w:pPr>
        <w:rPr>
          <w:b/>
        </w:rPr>
        <w:sectPr w:rsidR="00471DF0" w:rsidRPr="005E5BA2" w:rsidSect="000927C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1418" w:bottom="1418" w:left="1418" w:header="708" w:footer="708" w:gutter="0"/>
          <w:cols w:space="708"/>
          <w:docGrid w:linePitch="360"/>
        </w:sectPr>
      </w:pPr>
    </w:p>
    <w:p w:rsidR="005217EA" w:rsidRDefault="005217EA" w:rsidP="00F06691">
      <w:pPr>
        <w:jc w:val="center"/>
        <w:rPr>
          <w:b/>
          <w:sz w:val="28"/>
          <w:szCs w:val="28"/>
        </w:rPr>
      </w:pPr>
    </w:p>
    <w:p w:rsidR="005217EA" w:rsidRPr="00F06691" w:rsidRDefault="005217EA" w:rsidP="00F06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TIMSKO POUČEVANJE</w:t>
      </w:r>
      <w:r w:rsidR="00D52673">
        <w:rPr>
          <w:b/>
          <w:sz w:val="28"/>
          <w:szCs w:val="28"/>
        </w:rPr>
        <w:t xml:space="preserve"> – priprava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4747"/>
        <w:gridCol w:w="5176"/>
      </w:tblGrid>
      <w:tr w:rsidR="00B66E41" w:rsidRPr="005E5BA2">
        <w:tc>
          <w:tcPr>
            <w:tcW w:w="4219" w:type="dxa"/>
          </w:tcPr>
          <w:p w:rsidR="00B66E41" w:rsidRDefault="00B66E41" w:rsidP="005217EA">
            <w:pPr>
              <w:rPr>
                <w:b/>
              </w:rPr>
            </w:pPr>
            <w:r>
              <w:rPr>
                <w:b/>
              </w:rPr>
              <w:t>TEMA:</w:t>
            </w:r>
          </w:p>
          <w:p w:rsidR="00B66E41" w:rsidRDefault="00B66E41" w:rsidP="005217EA">
            <w:pPr>
              <w:rPr>
                <w:b/>
              </w:rPr>
            </w:pPr>
          </w:p>
        </w:tc>
        <w:tc>
          <w:tcPr>
            <w:tcW w:w="9923" w:type="dxa"/>
            <w:gridSpan w:val="2"/>
          </w:tcPr>
          <w:p w:rsidR="00B66E41" w:rsidRPr="005E5BA2" w:rsidRDefault="00EA0A37">
            <w:pPr>
              <w:rPr>
                <w:i/>
              </w:rPr>
            </w:pPr>
            <w:r>
              <w:rPr>
                <w:i/>
              </w:rPr>
              <w:t>DNK</w:t>
            </w:r>
          </w:p>
        </w:tc>
      </w:tr>
      <w:tr w:rsidR="005217EA" w:rsidRPr="005E5BA2">
        <w:tc>
          <w:tcPr>
            <w:tcW w:w="4219" w:type="dxa"/>
          </w:tcPr>
          <w:p w:rsidR="005217EA" w:rsidRDefault="005217EA" w:rsidP="005217EA">
            <w:pPr>
              <w:rPr>
                <w:b/>
              </w:rPr>
            </w:pPr>
            <w:r>
              <w:rPr>
                <w:b/>
              </w:rPr>
              <w:t>VRSTA (TIP) IN OBLIKA TP:</w:t>
            </w:r>
          </w:p>
          <w:p w:rsidR="005217EA" w:rsidRDefault="005217EA">
            <w:pPr>
              <w:rPr>
                <w:b/>
                <w:i/>
              </w:rPr>
            </w:pPr>
          </w:p>
        </w:tc>
        <w:tc>
          <w:tcPr>
            <w:tcW w:w="9923" w:type="dxa"/>
            <w:gridSpan w:val="2"/>
          </w:tcPr>
          <w:p w:rsidR="005217EA" w:rsidRPr="005E5BA2" w:rsidRDefault="00E326E9">
            <w:pPr>
              <w:rPr>
                <w:i/>
              </w:rPr>
            </w:pPr>
            <w:r>
              <w:rPr>
                <w:i/>
              </w:rPr>
              <w:t>Tip B, rotacijsko timsko poučevanje.</w:t>
            </w:r>
          </w:p>
        </w:tc>
      </w:tr>
      <w:tr w:rsidR="000927C2">
        <w:trPr>
          <w:trHeight w:val="290"/>
        </w:trPr>
        <w:tc>
          <w:tcPr>
            <w:tcW w:w="4219" w:type="dxa"/>
          </w:tcPr>
          <w:p w:rsidR="000927C2" w:rsidRDefault="005217EA">
            <w:pPr>
              <w:rPr>
                <w:b/>
              </w:rPr>
            </w:pPr>
            <w:r>
              <w:rPr>
                <w:b/>
              </w:rPr>
              <w:t>UČNI</w:t>
            </w:r>
            <w:r w:rsidR="000927C2">
              <w:rPr>
                <w:b/>
              </w:rPr>
              <w:t xml:space="preserve"> CILJ</w:t>
            </w:r>
            <w:r>
              <w:rPr>
                <w:b/>
              </w:rPr>
              <w:t>/</w:t>
            </w:r>
            <w:r w:rsidR="000927C2">
              <w:rPr>
                <w:b/>
              </w:rPr>
              <w:t>-I</w:t>
            </w:r>
          </w:p>
          <w:p w:rsidR="005E5BA2" w:rsidRDefault="005E5BA2">
            <w:pPr>
              <w:rPr>
                <w:b/>
              </w:rPr>
            </w:pPr>
          </w:p>
        </w:tc>
        <w:tc>
          <w:tcPr>
            <w:tcW w:w="9923" w:type="dxa"/>
            <w:gridSpan w:val="2"/>
          </w:tcPr>
          <w:p w:rsidR="00EA0A37" w:rsidRPr="002B39F8" w:rsidRDefault="00EA0A37" w:rsidP="00EA0A37">
            <w:pPr>
              <w:spacing w:line="360" w:lineRule="auto"/>
            </w:pPr>
            <w:r>
              <w:t>Dijaki poznajo zgradbo nukleotida DNA</w:t>
            </w:r>
          </w:p>
          <w:p w:rsidR="00EA0A37" w:rsidRDefault="00EA0A37" w:rsidP="00EA0A37">
            <w:pPr>
              <w:spacing w:line="360" w:lineRule="auto"/>
            </w:pPr>
            <w:r>
              <w:t>Poznajo način povezovanja obeh verig v dvojno vijačnico</w:t>
            </w:r>
          </w:p>
          <w:p w:rsidR="00EA0A37" w:rsidRDefault="00EA0A37" w:rsidP="00EA0A37">
            <w:pPr>
              <w:spacing w:line="360" w:lineRule="auto"/>
            </w:pPr>
            <w:r>
              <w:t>Poznavanje zgradbe uporabijo za razlago podvajanja DNA in transkripcije</w:t>
            </w:r>
          </w:p>
          <w:p w:rsidR="000927C2" w:rsidRDefault="00470B6D">
            <w:pPr>
              <w:rPr>
                <w:b/>
              </w:rPr>
            </w:pPr>
            <w:r>
              <w:t>Širše umestijo svoje znanje o DNK.</w:t>
            </w:r>
          </w:p>
        </w:tc>
      </w:tr>
      <w:tr w:rsidR="000927C2">
        <w:trPr>
          <w:trHeight w:val="290"/>
        </w:trPr>
        <w:tc>
          <w:tcPr>
            <w:tcW w:w="4219" w:type="dxa"/>
          </w:tcPr>
          <w:p w:rsidR="000927C2" w:rsidRDefault="005E5BA2">
            <w:pPr>
              <w:rPr>
                <w:b/>
              </w:rPr>
            </w:pPr>
            <w:r>
              <w:rPr>
                <w:b/>
              </w:rPr>
              <w:t>PRIČAKOVANI REZULTAT</w:t>
            </w:r>
            <w:r w:rsidR="005217EA">
              <w:rPr>
                <w:b/>
              </w:rPr>
              <w:t>/</w:t>
            </w:r>
            <w:r>
              <w:rPr>
                <w:b/>
              </w:rPr>
              <w:t>-I</w:t>
            </w:r>
          </w:p>
          <w:p w:rsidR="005E5BA2" w:rsidRDefault="005E5BA2">
            <w:pPr>
              <w:rPr>
                <w:b/>
              </w:rPr>
            </w:pPr>
          </w:p>
        </w:tc>
        <w:tc>
          <w:tcPr>
            <w:tcW w:w="9923" w:type="dxa"/>
            <w:gridSpan w:val="2"/>
          </w:tcPr>
          <w:p w:rsidR="000927C2" w:rsidRDefault="00EA0A37" w:rsidP="00EA0A37">
            <w:pPr>
              <w:rPr>
                <w:b/>
              </w:rPr>
            </w:pPr>
            <w:r>
              <w:rPr>
                <w:b/>
              </w:rPr>
              <w:t>Poznajo zgradbo nukleotida. Poznajo model dvojne vijačnice. Na modelu dvojne vijačnice so dijaki zmožni pokazati nukleotid kot tudi njegove sestavne dele. Razumejo in na konkretnih primerih uporabljajo pojem komplementarnosti nukletidov.</w:t>
            </w:r>
            <w:r w:rsidR="00C1353C">
              <w:rPr>
                <w:b/>
              </w:rPr>
              <w:t xml:space="preserve"> </w:t>
            </w:r>
            <w:r w:rsidR="00C1353C">
              <w:t xml:space="preserve">Iz nukleotidov samostojno sestavijo modele DNK. Povežejo snov prvega letnika s snovjo drugega letnika, ko je poznavanje zgradbe DNK nujno za razumevanje klasične in populacijske </w:t>
            </w:r>
            <w:r w:rsidR="0042695D">
              <w:t>genetike ter</w:t>
            </w:r>
            <w:r w:rsidR="00C1353C">
              <w:t xml:space="preserve"> evolucije. S tem širše umestijo svoje znanje o DNK.</w:t>
            </w:r>
          </w:p>
        </w:tc>
      </w:tr>
      <w:tr w:rsidR="005217EA">
        <w:trPr>
          <w:trHeight w:val="290"/>
        </w:trPr>
        <w:tc>
          <w:tcPr>
            <w:tcW w:w="4219" w:type="dxa"/>
          </w:tcPr>
          <w:p w:rsidR="005217EA" w:rsidRDefault="005217EA">
            <w:pPr>
              <w:rPr>
                <w:b/>
              </w:rPr>
            </w:pPr>
            <w:r>
              <w:rPr>
                <w:b/>
              </w:rPr>
              <w:t>DEJAVNOSTI UČITELJEV</w:t>
            </w:r>
          </w:p>
          <w:p w:rsidR="005217EA" w:rsidRDefault="005217EA">
            <w:pPr>
              <w:rPr>
                <w:b/>
              </w:rPr>
            </w:pPr>
          </w:p>
        </w:tc>
        <w:tc>
          <w:tcPr>
            <w:tcW w:w="4747" w:type="dxa"/>
          </w:tcPr>
          <w:p w:rsidR="005217EA" w:rsidRDefault="005217EA">
            <w:pPr>
              <w:rPr>
                <w:b/>
              </w:rPr>
            </w:pPr>
            <w:r>
              <w:rPr>
                <w:b/>
              </w:rPr>
              <w:t>PRVI UČITELJ:</w:t>
            </w: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Frontalno:</w:t>
            </w: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preveri predznanje o DNK.</w:t>
            </w: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Predstavi pojem bioloških polimerov in nukleotid kot monomerne enote.</w:t>
            </w: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Predstavi zgradbo nukleotida.</w:t>
            </w: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Predstavi komplementarnost nukleotidov.</w:t>
            </w:r>
          </w:p>
          <w:p w:rsidR="00E326E9" w:rsidRDefault="00E326E9" w:rsidP="00E326E9">
            <w:pPr>
              <w:rPr>
                <w:b/>
              </w:rPr>
            </w:pP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Delo po skupinah: dijaki ob reševanju nalog dojamejo in utrdijo komplementarnost.</w:t>
            </w:r>
          </w:p>
          <w:p w:rsidR="00E326E9" w:rsidRDefault="00E326E9" w:rsidP="00E326E9">
            <w:pPr>
              <w:rPr>
                <w:b/>
              </w:rPr>
            </w:pPr>
          </w:p>
          <w:p w:rsidR="00E326E9" w:rsidRDefault="00E326E9" w:rsidP="00E326E9">
            <w:pPr>
              <w:rPr>
                <w:b/>
              </w:rPr>
            </w:pPr>
            <w:r>
              <w:rPr>
                <w:b/>
              </w:rPr>
              <w:t>Ob ogledu filmov prikaže mesto in pomen DNK v celici.</w:t>
            </w:r>
          </w:p>
          <w:p w:rsidR="00E326E9" w:rsidRDefault="00E326E9" w:rsidP="00E326E9">
            <w:pPr>
              <w:rPr>
                <w:b/>
              </w:rPr>
            </w:pPr>
          </w:p>
          <w:p w:rsidR="000245AB" w:rsidRDefault="00E326E9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Predstavi zakaj zgradba DNK omogoča pomembne biološke procese kot so podvajanje in transkripcija. </w:t>
            </w:r>
          </w:p>
        </w:tc>
        <w:tc>
          <w:tcPr>
            <w:tcW w:w="5176" w:type="dxa"/>
          </w:tcPr>
          <w:p w:rsidR="005217EA" w:rsidRDefault="005217EA">
            <w:pPr>
              <w:rPr>
                <w:b/>
              </w:rPr>
            </w:pPr>
            <w:r>
              <w:rPr>
                <w:b/>
              </w:rPr>
              <w:lastRenderedPageBreak/>
              <w:t>DRUGI UČITELJ:</w:t>
            </w:r>
          </w:p>
          <w:p w:rsidR="00A5083A" w:rsidRDefault="00A5083A" w:rsidP="00A5083A">
            <w:pPr>
              <w:rPr>
                <w:b/>
              </w:rPr>
            </w:pPr>
            <w:r>
              <w:rPr>
                <w:b/>
              </w:rPr>
              <w:t>Frontalno:</w:t>
            </w:r>
          </w:p>
          <w:p w:rsidR="00A5083A" w:rsidRDefault="00A5083A" w:rsidP="00A5083A">
            <w:pPr>
              <w:rPr>
                <w:b/>
              </w:rPr>
            </w:pPr>
            <w:r>
              <w:rPr>
                <w:b/>
              </w:rPr>
              <w:t>Preveri predznanje o DNK.</w:t>
            </w:r>
          </w:p>
          <w:p w:rsidR="005C6CF4" w:rsidRDefault="005C6CF4">
            <w:pPr>
              <w:rPr>
                <w:b/>
              </w:rPr>
            </w:pPr>
          </w:p>
          <w:p w:rsidR="00EA14C2" w:rsidRDefault="006165F4">
            <w:pPr>
              <w:rPr>
                <w:b/>
              </w:rPr>
            </w:pPr>
            <w:r>
              <w:rPr>
                <w:b/>
              </w:rPr>
              <w:t>Organizira d</w:t>
            </w:r>
            <w:r w:rsidR="00EA14C2">
              <w:rPr>
                <w:b/>
              </w:rPr>
              <w:t>elo v parih in samostojno delo</w:t>
            </w:r>
            <w:r w:rsidR="00744613">
              <w:rPr>
                <w:b/>
              </w:rPr>
              <w:t xml:space="preserve"> dijakov</w:t>
            </w:r>
            <w:r w:rsidR="00B12B95">
              <w:rPr>
                <w:b/>
              </w:rPr>
              <w:t xml:space="preserve"> ob pripravljenih delovnih listih, da bi</w:t>
            </w:r>
            <w:r w:rsidR="00A5083A">
              <w:rPr>
                <w:b/>
              </w:rPr>
              <w:t xml:space="preserve"> dijaki samostojno sestavili</w:t>
            </w:r>
            <w:r w:rsidR="00EA14C2">
              <w:rPr>
                <w:b/>
              </w:rPr>
              <w:t xml:space="preserve"> modele petih nukleotidov in </w:t>
            </w:r>
            <w:r w:rsidR="008A478B">
              <w:rPr>
                <w:b/>
              </w:rPr>
              <w:t xml:space="preserve">model </w:t>
            </w:r>
            <w:r w:rsidR="00EA14C2">
              <w:rPr>
                <w:b/>
              </w:rPr>
              <w:t>verige DNK</w:t>
            </w:r>
            <w:r w:rsidR="008A478B">
              <w:rPr>
                <w:b/>
              </w:rPr>
              <w:t>.</w:t>
            </w:r>
          </w:p>
          <w:p w:rsidR="008A478B" w:rsidRDefault="008A478B">
            <w:pPr>
              <w:rPr>
                <w:b/>
              </w:rPr>
            </w:pPr>
          </w:p>
          <w:p w:rsidR="008A478B" w:rsidRDefault="000806DB">
            <w:pPr>
              <w:rPr>
                <w:b/>
              </w:rPr>
            </w:pPr>
            <w:r>
              <w:rPr>
                <w:b/>
              </w:rPr>
              <w:t>Frontalno:</w:t>
            </w:r>
          </w:p>
          <w:p w:rsidR="005C6CF4" w:rsidRDefault="008C27A7" w:rsidP="005C6CF4">
            <w:pPr>
              <w:rPr>
                <w:b/>
              </w:rPr>
            </w:pPr>
            <w:r>
              <w:rPr>
                <w:b/>
              </w:rPr>
              <w:t xml:space="preserve">Učitelj ponovno preveri </w:t>
            </w:r>
            <w:r w:rsidR="005C6CF4">
              <w:rPr>
                <w:b/>
              </w:rPr>
              <w:t>znanje o DNK.</w:t>
            </w:r>
          </w:p>
          <w:p w:rsidR="005C6CF4" w:rsidRDefault="005C6CF4">
            <w:pPr>
              <w:rPr>
                <w:b/>
              </w:rPr>
            </w:pPr>
          </w:p>
          <w:p w:rsidR="008A478B" w:rsidRDefault="0012209F">
            <w:pPr>
              <w:rPr>
                <w:b/>
              </w:rPr>
            </w:pPr>
            <w:r>
              <w:rPr>
                <w:b/>
              </w:rPr>
              <w:t>O</w:t>
            </w:r>
            <w:r w:rsidR="00744613">
              <w:rPr>
                <w:b/>
              </w:rPr>
              <w:t xml:space="preserve">rganizira </w:t>
            </w:r>
            <w:r w:rsidR="00DA59C8">
              <w:rPr>
                <w:b/>
              </w:rPr>
              <w:t xml:space="preserve">in vodi </w:t>
            </w:r>
            <w:r w:rsidR="00B12B95">
              <w:rPr>
                <w:b/>
              </w:rPr>
              <w:t>diskusijo</w:t>
            </w:r>
            <w:r>
              <w:rPr>
                <w:b/>
              </w:rPr>
              <w:t>, ko</w:t>
            </w:r>
            <w:r w:rsidR="000806DB">
              <w:rPr>
                <w:b/>
              </w:rPr>
              <w:t xml:space="preserve"> dijaki širše umestijo svoje zna</w:t>
            </w:r>
            <w:r w:rsidR="00E8384E">
              <w:rPr>
                <w:b/>
              </w:rPr>
              <w:t>nje o zgradbi in</w:t>
            </w:r>
            <w:r>
              <w:rPr>
                <w:b/>
              </w:rPr>
              <w:t xml:space="preserve"> delovanju </w:t>
            </w:r>
            <w:r>
              <w:rPr>
                <w:b/>
              </w:rPr>
              <w:lastRenderedPageBreak/>
              <w:t>DNK in spoznajo, kako</w:t>
            </w:r>
            <w:r w:rsidR="00E8384E">
              <w:rPr>
                <w:b/>
              </w:rPr>
              <w:t xml:space="preserve"> je prav DNK </w:t>
            </w:r>
            <w:r w:rsidR="00397962">
              <w:rPr>
                <w:b/>
              </w:rPr>
              <w:t xml:space="preserve"> »odgovorna« za </w:t>
            </w:r>
            <w:r w:rsidR="005A7E2F">
              <w:rPr>
                <w:b/>
              </w:rPr>
              <w:t>genski sklad populacij, mutacije, evolucijo – naravni izbor...</w:t>
            </w:r>
            <w:r w:rsidR="00397962">
              <w:rPr>
                <w:b/>
              </w:rPr>
              <w:t xml:space="preserve"> </w:t>
            </w:r>
          </w:p>
        </w:tc>
      </w:tr>
      <w:tr w:rsidR="005217EA">
        <w:trPr>
          <w:trHeight w:val="290"/>
        </w:trPr>
        <w:tc>
          <w:tcPr>
            <w:tcW w:w="4219" w:type="dxa"/>
          </w:tcPr>
          <w:p w:rsidR="005217EA" w:rsidRDefault="005217EA">
            <w:pPr>
              <w:rPr>
                <w:b/>
              </w:rPr>
            </w:pPr>
            <w:r>
              <w:rPr>
                <w:b/>
              </w:rPr>
              <w:lastRenderedPageBreak/>
              <w:t>DEJAVNOSTI DIJAKOV</w:t>
            </w:r>
          </w:p>
          <w:p w:rsidR="005217EA" w:rsidRDefault="005217EA">
            <w:pPr>
              <w:rPr>
                <w:b/>
              </w:rPr>
            </w:pPr>
          </w:p>
        </w:tc>
        <w:tc>
          <w:tcPr>
            <w:tcW w:w="9923" w:type="dxa"/>
            <w:gridSpan w:val="2"/>
          </w:tcPr>
          <w:p w:rsidR="00E326E9" w:rsidRDefault="00E326E9">
            <w:pPr>
              <w:rPr>
                <w:b/>
              </w:rPr>
            </w:pPr>
            <w:r>
              <w:rPr>
                <w:b/>
              </w:rPr>
              <w:t>Ob uvodu predstavijo svoje znanje o DNK.</w:t>
            </w:r>
          </w:p>
          <w:p w:rsidR="005217EA" w:rsidRDefault="00E326E9">
            <w:pPr>
              <w:rPr>
                <w:b/>
              </w:rPr>
            </w:pPr>
            <w:r>
              <w:rPr>
                <w:b/>
              </w:rPr>
              <w:t xml:space="preserve">Spremljajo frontalni del pouka.  </w:t>
            </w:r>
          </w:p>
          <w:p w:rsidR="000245AB" w:rsidRDefault="00E326E9">
            <w:pPr>
              <w:rPr>
                <w:b/>
              </w:rPr>
            </w:pPr>
            <w:r>
              <w:rPr>
                <w:b/>
              </w:rPr>
              <w:t>Dopolnjujejo komplementarne nukleotide.</w:t>
            </w:r>
          </w:p>
          <w:p w:rsidR="007C531D" w:rsidRDefault="007C531D" w:rsidP="007C531D">
            <w:pPr>
              <w:rPr>
                <w:b/>
              </w:rPr>
            </w:pPr>
            <w:r>
              <w:rPr>
                <w:b/>
              </w:rPr>
              <w:t>Dijaki delajo</w:t>
            </w:r>
            <w:r w:rsidR="00354FDC">
              <w:rPr>
                <w:b/>
              </w:rPr>
              <w:t xml:space="preserve"> v parih in samostojno ter</w:t>
            </w:r>
            <w:r>
              <w:rPr>
                <w:b/>
              </w:rPr>
              <w:t xml:space="preserve"> ob prip</w:t>
            </w:r>
            <w:r w:rsidR="00354FDC">
              <w:rPr>
                <w:b/>
              </w:rPr>
              <w:t>ravljenih delovnih listih samostojno sestavijo</w:t>
            </w:r>
            <w:r>
              <w:rPr>
                <w:b/>
              </w:rPr>
              <w:t xml:space="preserve"> modele petih nukleotidov in model verige DNK.</w:t>
            </w:r>
          </w:p>
          <w:p w:rsidR="000245AB" w:rsidRDefault="00BB7F07">
            <w:pPr>
              <w:rPr>
                <w:b/>
              </w:rPr>
            </w:pPr>
            <w:r>
              <w:rPr>
                <w:b/>
              </w:rPr>
              <w:t xml:space="preserve">Ob vodeni diskusiji </w:t>
            </w:r>
            <w:r w:rsidR="007C531D">
              <w:rPr>
                <w:b/>
              </w:rPr>
              <w:t>dijaki širše umestijo svoje znanje o zgradbi in</w:t>
            </w:r>
            <w:r>
              <w:rPr>
                <w:b/>
              </w:rPr>
              <w:t xml:space="preserve"> delovanju DNK, ko</w:t>
            </w:r>
            <w:r w:rsidR="007C531D">
              <w:rPr>
                <w:b/>
              </w:rPr>
              <w:t xml:space="preserve"> spoznajo, kako je prav DNK  »odgovorna« za genski sklad populacij, mutacije, evolucijo – naravni izbor... </w:t>
            </w:r>
          </w:p>
        </w:tc>
      </w:tr>
      <w:tr w:rsidR="005217EA">
        <w:trPr>
          <w:trHeight w:val="290"/>
        </w:trPr>
        <w:tc>
          <w:tcPr>
            <w:tcW w:w="4219" w:type="dxa"/>
          </w:tcPr>
          <w:p w:rsidR="005217EA" w:rsidRDefault="001F1EB9">
            <w:pPr>
              <w:rPr>
                <w:b/>
              </w:rPr>
            </w:pPr>
            <w:r>
              <w:rPr>
                <w:b/>
              </w:rPr>
              <w:t>(</w:t>
            </w:r>
            <w:r w:rsidR="005217EA">
              <w:rPr>
                <w:b/>
              </w:rPr>
              <w:t>DEJAVNOSTI ZA PREVERJANJE</w:t>
            </w:r>
            <w:r w:rsidR="006C065C">
              <w:rPr>
                <w:b/>
              </w:rPr>
              <w:t xml:space="preserve"> </w:t>
            </w:r>
            <w:r w:rsidR="005217EA">
              <w:rPr>
                <w:b/>
              </w:rPr>
              <w:t>/</w:t>
            </w:r>
            <w:r w:rsidR="006C065C">
              <w:rPr>
                <w:b/>
              </w:rPr>
              <w:t xml:space="preserve"> </w:t>
            </w:r>
            <w:r w:rsidR="005217EA">
              <w:rPr>
                <w:b/>
              </w:rPr>
              <w:t>OCENJEVANJE</w:t>
            </w:r>
            <w:r>
              <w:rPr>
                <w:b/>
              </w:rPr>
              <w:t>)</w:t>
            </w:r>
          </w:p>
          <w:p w:rsidR="001F1EB9" w:rsidRDefault="001F1EB9">
            <w:pPr>
              <w:rPr>
                <w:b/>
              </w:rPr>
            </w:pPr>
          </w:p>
          <w:p w:rsidR="001F1EB9" w:rsidRDefault="001F1EB9">
            <w:pPr>
              <w:rPr>
                <w:b/>
              </w:rPr>
            </w:pPr>
          </w:p>
          <w:p w:rsidR="005217EA" w:rsidRDefault="001F1EB9">
            <w:pPr>
              <w:rPr>
                <w:b/>
              </w:rPr>
            </w:pPr>
            <w:r>
              <w:rPr>
                <w:b/>
              </w:rPr>
              <w:t>(KRITERIJI)</w:t>
            </w:r>
          </w:p>
        </w:tc>
        <w:tc>
          <w:tcPr>
            <w:tcW w:w="9923" w:type="dxa"/>
            <w:gridSpan w:val="2"/>
          </w:tcPr>
          <w:p w:rsidR="000245AB" w:rsidRDefault="00E326E9" w:rsidP="00007284">
            <w:pPr>
              <w:rPr>
                <w:b/>
              </w:rPr>
            </w:pPr>
            <w:r>
              <w:rPr>
                <w:b/>
              </w:rPr>
              <w:t>Preverjanje je bilo delo preverjanja pri nukleinskih kislinah. Hkrati je snov zajeta tudi v kontrolni nalogi, ki so je prvi letniki pisali konec januarja. Kriteriji so kot običajni za pisne izdelke.</w:t>
            </w:r>
            <w:r w:rsidR="00181C04">
              <w:rPr>
                <w:b/>
              </w:rPr>
              <w:t xml:space="preserve"> Svoje znanje </w:t>
            </w:r>
            <w:r w:rsidR="00B450E5">
              <w:rPr>
                <w:b/>
              </w:rPr>
              <w:t>so</w:t>
            </w:r>
            <w:r w:rsidR="009F6C75">
              <w:rPr>
                <w:b/>
              </w:rPr>
              <w:t>,</w:t>
            </w:r>
            <w:r w:rsidR="00B450E5">
              <w:rPr>
                <w:b/>
              </w:rPr>
              <w:t xml:space="preserve"> ne nazadnje</w:t>
            </w:r>
            <w:r w:rsidR="009F6C75">
              <w:rPr>
                <w:b/>
              </w:rPr>
              <w:t>,</w:t>
            </w:r>
            <w:r w:rsidR="00B450E5">
              <w:rPr>
                <w:b/>
              </w:rPr>
              <w:t xml:space="preserve"> preverili sami ob sestavljanju modelov in ob diskusiji na koncu druge ure.</w:t>
            </w:r>
            <w:r w:rsidR="00DA59C8">
              <w:rPr>
                <w:b/>
              </w:rPr>
              <w:t xml:space="preserve"> Poleg tega pa </w:t>
            </w:r>
            <w:r w:rsidR="0030057C">
              <w:rPr>
                <w:b/>
              </w:rPr>
              <w:t xml:space="preserve">bodo </w:t>
            </w:r>
            <w:r w:rsidR="00DA59C8">
              <w:rPr>
                <w:b/>
              </w:rPr>
              <w:t>drugi letniki</w:t>
            </w:r>
            <w:r w:rsidR="0030057C">
              <w:rPr>
                <w:b/>
              </w:rPr>
              <w:t xml:space="preserve"> preverili in ocenili</w:t>
            </w:r>
            <w:r w:rsidR="009F6C75">
              <w:rPr>
                <w:b/>
              </w:rPr>
              <w:t xml:space="preserve"> </w:t>
            </w:r>
            <w:r w:rsidR="009C64AD">
              <w:rPr>
                <w:b/>
              </w:rPr>
              <w:t xml:space="preserve">svoje znanje s tega področja tudi pisno pri obeh letošnjih testih in </w:t>
            </w:r>
            <w:r w:rsidR="0030057C">
              <w:rPr>
                <w:b/>
              </w:rPr>
              <w:t xml:space="preserve">ocenili </w:t>
            </w:r>
            <w:r w:rsidR="009C64AD">
              <w:rPr>
                <w:b/>
              </w:rPr>
              <w:t>ustno pri rednih urah pouka.</w:t>
            </w:r>
          </w:p>
        </w:tc>
      </w:tr>
    </w:tbl>
    <w:p w:rsidR="00D52673" w:rsidRDefault="00D52673" w:rsidP="001F1EB9"/>
    <w:sectPr w:rsidR="00D52673" w:rsidSect="00F06691">
      <w:headerReference w:type="default" r:id="rId16"/>
      <w:pgSz w:w="16838" w:h="11906" w:orient="landscape"/>
      <w:pgMar w:top="1418" w:right="1418" w:bottom="141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46" w:rsidRDefault="00F01746" w:rsidP="00683B71">
      <w:r>
        <w:separator/>
      </w:r>
    </w:p>
  </w:endnote>
  <w:endnote w:type="continuationSeparator" w:id="0">
    <w:p w:rsidR="00F01746" w:rsidRDefault="00F01746" w:rsidP="0068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9C" w:rsidRDefault="00A60E9C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9C" w:rsidRPr="00A60E9C" w:rsidRDefault="00A60E9C" w:rsidP="00A60E9C">
    <w:pPr>
      <w:ind w:right="360"/>
      <w:rPr>
        <w:rFonts w:cs="Arial"/>
        <w:sz w:val="16"/>
        <w:szCs w:val="16"/>
      </w:rPr>
    </w:pPr>
    <w:r w:rsidRPr="00C94B81">
      <w:rPr>
        <w:sz w:val="16"/>
        <w:szCs w:val="16"/>
      </w:rPr>
      <w:t>Operacijo delno financira Evropska unija iz Evropskega socialnega sklada ter Ministrstvo za šolstvo in šport. Operacija se izvaja v okviru Operativnega programa razvoja človeških virov v obdobju 2007-2013, razvojne prioritete: Razvoj človeških virov in vseživljenjsko učenje; prednostne usmeritve: Izboljšanje kakovosti in učinkovitosti sistemov izobraževanja in usposabljanja.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9C" w:rsidRDefault="00A60E9C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46" w:rsidRDefault="00F01746" w:rsidP="00683B71">
      <w:r>
        <w:separator/>
      </w:r>
    </w:p>
  </w:footnote>
  <w:footnote w:type="continuationSeparator" w:id="0">
    <w:p w:rsidR="00F01746" w:rsidRDefault="00F01746" w:rsidP="00683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E9C" w:rsidRDefault="00A60E9C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C" w:rsidRDefault="00F95B0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s2049" type="#_x0000_t75" alt="solaznak" style="position:absolute;margin-left:51.2pt;margin-top:-16.75pt;width:384pt;height:53.5pt;z-index:1;visibility:visible" o:allowincell="f">
          <v:imagedata r:id="rId1" o:title="solaznak" blacklevel="1966f"/>
          <w10:wrap type="topAndBottom"/>
        </v:shape>
      </w:pict>
    </w:r>
  </w:p>
  <w:p w:rsidR="0030057C" w:rsidRDefault="0030057C">
    <w:pPr>
      <w:pStyle w:val="Glav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C" w:rsidRDefault="00F95B0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solaznak" style="position:absolute;margin-left:174.8pt;margin-top:-16.75pt;width:384pt;height:53.5pt;z-index:2;visibility:visible" o:allowincell="f">
          <v:imagedata r:id="rId1" o:title="solaznak" blacklevel="1966f"/>
          <w10:wrap type="topAndBottom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57C" w:rsidRDefault="00F95B0C">
    <w:pPr>
      <w:pStyle w:val="Glav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3" o:spid="_x0000_s2051" type="#_x0000_t75" alt="solaznak" style="position:absolute;margin-left:154.7pt;margin-top:-16.75pt;width:384pt;height:53.5pt;z-index:3;visibility:visible" o:allowincell="f">
          <v:imagedata r:id="rId1" o:title="solaznak" blacklevel="1966f"/>
          <w10:wrap type="topAndBottom"/>
        </v:shape>
      </w:pict>
    </w:r>
  </w:p>
  <w:p w:rsidR="0030057C" w:rsidRDefault="0030057C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25D78"/>
    <w:multiLevelType w:val="hybridMultilevel"/>
    <w:tmpl w:val="3EA6D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092A"/>
    <w:rsid w:val="00007284"/>
    <w:rsid w:val="000245AB"/>
    <w:rsid w:val="00025551"/>
    <w:rsid w:val="00047EED"/>
    <w:rsid w:val="00060305"/>
    <w:rsid w:val="000641E3"/>
    <w:rsid w:val="000806DB"/>
    <w:rsid w:val="000927C2"/>
    <w:rsid w:val="00097AFD"/>
    <w:rsid w:val="000D3615"/>
    <w:rsid w:val="0012209F"/>
    <w:rsid w:val="0016730C"/>
    <w:rsid w:val="00181C04"/>
    <w:rsid w:val="00185551"/>
    <w:rsid w:val="001B5589"/>
    <w:rsid w:val="001F1EB9"/>
    <w:rsid w:val="0020007F"/>
    <w:rsid w:val="0023434B"/>
    <w:rsid w:val="0023771B"/>
    <w:rsid w:val="00247A42"/>
    <w:rsid w:val="00261189"/>
    <w:rsid w:val="002C11D5"/>
    <w:rsid w:val="002C70A6"/>
    <w:rsid w:val="0030057C"/>
    <w:rsid w:val="00312826"/>
    <w:rsid w:val="00327617"/>
    <w:rsid w:val="00336455"/>
    <w:rsid w:val="0033647B"/>
    <w:rsid w:val="00344C02"/>
    <w:rsid w:val="00354FDC"/>
    <w:rsid w:val="00397962"/>
    <w:rsid w:val="003B1DE4"/>
    <w:rsid w:val="003C1C92"/>
    <w:rsid w:val="003E335B"/>
    <w:rsid w:val="00423C06"/>
    <w:rsid w:val="0042695D"/>
    <w:rsid w:val="004454FF"/>
    <w:rsid w:val="004502AE"/>
    <w:rsid w:val="00470B6D"/>
    <w:rsid w:val="00471DF0"/>
    <w:rsid w:val="00476868"/>
    <w:rsid w:val="005121AA"/>
    <w:rsid w:val="005135EF"/>
    <w:rsid w:val="005217EA"/>
    <w:rsid w:val="00537AA9"/>
    <w:rsid w:val="005A7E2F"/>
    <w:rsid w:val="005C6CF4"/>
    <w:rsid w:val="005E5BA2"/>
    <w:rsid w:val="006013F2"/>
    <w:rsid w:val="006165F4"/>
    <w:rsid w:val="0063274E"/>
    <w:rsid w:val="006772EF"/>
    <w:rsid w:val="00683B71"/>
    <w:rsid w:val="00684ACD"/>
    <w:rsid w:val="006A12C0"/>
    <w:rsid w:val="006C065C"/>
    <w:rsid w:val="006D2438"/>
    <w:rsid w:val="00744613"/>
    <w:rsid w:val="007C531D"/>
    <w:rsid w:val="00851F1E"/>
    <w:rsid w:val="00894BC2"/>
    <w:rsid w:val="008A478B"/>
    <w:rsid w:val="008C27A7"/>
    <w:rsid w:val="008C5AF7"/>
    <w:rsid w:val="008F1274"/>
    <w:rsid w:val="008F4CED"/>
    <w:rsid w:val="0095036C"/>
    <w:rsid w:val="009C02AC"/>
    <w:rsid w:val="009C64AD"/>
    <w:rsid w:val="009E602B"/>
    <w:rsid w:val="009E73EC"/>
    <w:rsid w:val="009F6C75"/>
    <w:rsid w:val="00A06F81"/>
    <w:rsid w:val="00A35D89"/>
    <w:rsid w:val="00A5083A"/>
    <w:rsid w:val="00A60E9C"/>
    <w:rsid w:val="00A70F46"/>
    <w:rsid w:val="00AD196A"/>
    <w:rsid w:val="00AD487F"/>
    <w:rsid w:val="00B12B95"/>
    <w:rsid w:val="00B12D1F"/>
    <w:rsid w:val="00B168F1"/>
    <w:rsid w:val="00B201A9"/>
    <w:rsid w:val="00B450E5"/>
    <w:rsid w:val="00B56016"/>
    <w:rsid w:val="00B66E41"/>
    <w:rsid w:val="00BA32F4"/>
    <w:rsid w:val="00BB5471"/>
    <w:rsid w:val="00BB7F07"/>
    <w:rsid w:val="00BC64EA"/>
    <w:rsid w:val="00BD18E0"/>
    <w:rsid w:val="00C07A0D"/>
    <w:rsid w:val="00C1353C"/>
    <w:rsid w:val="00C4628A"/>
    <w:rsid w:val="00CB6A9A"/>
    <w:rsid w:val="00CD1071"/>
    <w:rsid w:val="00CF6F51"/>
    <w:rsid w:val="00D1153C"/>
    <w:rsid w:val="00D4092A"/>
    <w:rsid w:val="00D52673"/>
    <w:rsid w:val="00D5387D"/>
    <w:rsid w:val="00D5606A"/>
    <w:rsid w:val="00DA419D"/>
    <w:rsid w:val="00DA59C8"/>
    <w:rsid w:val="00DF21CE"/>
    <w:rsid w:val="00DF30B8"/>
    <w:rsid w:val="00E01C13"/>
    <w:rsid w:val="00E24FED"/>
    <w:rsid w:val="00E326E9"/>
    <w:rsid w:val="00E56B5B"/>
    <w:rsid w:val="00E8384E"/>
    <w:rsid w:val="00EA0A37"/>
    <w:rsid w:val="00EA0E2E"/>
    <w:rsid w:val="00EA14C2"/>
    <w:rsid w:val="00EA6AA4"/>
    <w:rsid w:val="00EF4D9E"/>
    <w:rsid w:val="00F01746"/>
    <w:rsid w:val="00F06691"/>
    <w:rsid w:val="00F10F4C"/>
    <w:rsid w:val="00F153A4"/>
    <w:rsid w:val="00F16C4B"/>
    <w:rsid w:val="00F40599"/>
    <w:rsid w:val="00F54BFE"/>
    <w:rsid w:val="00F5728C"/>
    <w:rsid w:val="00F9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56B5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683B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683B71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83B71"/>
    <w:rPr>
      <w:sz w:val="24"/>
      <w:szCs w:val="24"/>
    </w:rPr>
  </w:style>
  <w:style w:type="paragraph" w:styleId="Noga">
    <w:name w:val="footer"/>
    <w:basedOn w:val="Navaden"/>
    <w:link w:val="NogaZnak"/>
    <w:rsid w:val="00683B7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rsid w:val="00683B71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683B7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83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SŠ Josipa Jurčiča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Pc</dc:creator>
  <cp:keywords/>
  <cp:lastModifiedBy>Elena Kecman</cp:lastModifiedBy>
  <cp:revision>6</cp:revision>
  <cp:lastPrinted>2004-09-03T06:37:00Z</cp:lastPrinted>
  <dcterms:created xsi:type="dcterms:W3CDTF">2010-02-21T15:46:00Z</dcterms:created>
  <dcterms:modified xsi:type="dcterms:W3CDTF">2010-11-18T10:39:00Z</dcterms:modified>
</cp:coreProperties>
</file>